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Quicksand-bold.ttf" ContentType="application/x-font-ttf"/>
  <Override PartName="/word/fonts/Quicksand-regular.ttf" ContentType="application/x-font-ttf"/>
  <Override PartName="/word/fonts/Tahoma-bold.ttf" ContentType="application/x-font-ttf"/>
  <Override PartName="/word/fonts/Tahoma-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Quicksand" w:cs="Quicksand" w:eastAsia="Quicksand" w:hAnsi="Quicksand"/>
          <w:b w:val="1"/>
          <w:bCs w:val="1"/>
          <w:sz w:val="42"/>
          <w:szCs w:val="42"/>
        </w:rPr>
      </w:pPr>
      <w:r w:rsidDel="00000000" w:rsidR="00000000" w:rsidRPr="00000000">
        <w:rPr>
          <w:rFonts w:ascii="Quicksand" w:cs="Quicksand" w:eastAsia="Quicksand" w:hAnsi="Quicksand"/>
          <w:b w:val="1"/>
          <w:bCs w:val="1"/>
          <w:sz w:val="42"/>
          <w:szCs w:val="42"/>
          <w:rtl w:val="0"/>
        </w:rPr>
        <w:t xml:space="preserve">Deaf Studies - Projectweek</w:t>
      </w:r>
    </w:p>
    <w:p w:rsidR="00000000" w:rsidDel="00000000" w:rsidP="00000000" w:rsidRDefault="00000000" w:rsidRPr="00000000" w14:paraId="00000002">
      <w:pPr>
        <w:rPr>
          <w:rFonts w:ascii="Quicksand" w:cs="Quicksand" w:eastAsia="Quicksand" w:hAnsi="Quicksand"/>
          <w:sz w:val="34"/>
          <w:szCs w:val="34"/>
        </w:rPr>
      </w:pPr>
      <w:r w:rsidDel="00000000" w:rsidR="00000000" w:rsidRPr="00000000">
        <w:rPr>
          <w:rFonts w:ascii="Quicksand" w:cs="Quicksand" w:eastAsia="Quicksand" w:hAnsi="Quicksand"/>
          <w:sz w:val="34"/>
          <w:szCs w:val="34"/>
          <w:rtl w:val="0"/>
        </w:rPr>
        <w:t xml:space="preserve">Maak een poster met jouw programma </w:t>
      </w:r>
    </w:p>
    <w:tbl>
      <w:tblPr>
        <w:tblStyle w:val="Table1"/>
        <w:tblW w:w="1427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23"/>
        <w:gridCol w:w="2719"/>
        <w:gridCol w:w="3204"/>
        <w:gridCol w:w="3108"/>
        <w:gridCol w:w="2623"/>
        <w:tblGridChange w:id="0">
          <w:tblGrid>
            <w:gridCol w:w="2623"/>
            <w:gridCol w:w="2719"/>
            <w:gridCol w:w="3204"/>
            <w:gridCol w:w="3108"/>
            <w:gridCol w:w="2623"/>
          </w:tblGrid>
        </w:tblGridChange>
      </w:tblGrid>
      <w:tr>
        <w:trPr>
          <w:cantSplit w:val="0"/>
          <w:tblHeader w:val="0"/>
        </w:trPr>
        <w:tc>
          <w:tcPr/>
          <w:p w:rsidR="00000000" w:rsidDel="00000000" w:rsidP="00000000" w:rsidRDefault="00000000" w:rsidRPr="00000000" w14:paraId="00000003">
            <w:pPr>
              <w:rPr>
                <w:rFonts w:ascii="Quicksand" w:cs="Quicksand" w:eastAsia="Quicksand" w:hAnsi="Quicksand"/>
                <w:sz w:val="48"/>
                <w:szCs w:val="48"/>
              </w:rPr>
            </w:pPr>
            <w:r w:rsidDel="00000000" w:rsidR="00000000" w:rsidRPr="00000000">
              <w:rPr>
                <w:rFonts w:ascii="Quicksand" w:cs="Quicksand" w:eastAsia="Quicksand" w:hAnsi="Quicksand"/>
                <w:sz w:val="48"/>
                <w:szCs w:val="48"/>
                <w:rtl w:val="0"/>
              </w:rPr>
              <w:t xml:space="preserve">Maandag</w:t>
            </w:r>
          </w:p>
        </w:tc>
        <w:tc>
          <w:tcPr/>
          <w:p w:rsidR="00000000" w:rsidDel="00000000" w:rsidP="00000000" w:rsidRDefault="00000000" w:rsidRPr="00000000" w14:paraId="00000004">
            <w:pPr>
              <w:rPr>
                <w:rFonts w:ascii="Quicksand" w:cs="Quicksand" w:eastAsia="Quicksand" w:hAnsi="Quicksand"/>
                <w:sz w:val="48"/>
                <w:szCs w:val="48"/>
              </w:rPr>
            </w:pPr>
            <w:r w:rsidDel="00000000" w:rsidR="00000000" w:rsidRPr="00000000">
              <w:rPr>
                <w:rFonts w:ascii="Quicksand" w:cs="Quicksand" w:eastAsia="Quicksand" w:hAnsi="Quicksand"/>
                <w:sz w:val="48"/>
                <w:szCs w:val="48"/>
                <w:rtl w:val="0"/>
              </w:rPr>
              <w:t xml:space="preserve">Dinsdag</w:t>
            </w:r>
          </w:p>
        </w:tc>
        <w:tc>
          <w:tcPr/>
          <w:p w:rsidR="00000000" w:rsidDel="00000000" w:rsidP="00000000" w:rsidRDefault="00000000" w:rsidRPr="00000000" w14:paraId="00000005">
            <w:pPr>
              <w:rPr>
                <w:rFonts w:ascii="Quicksand" w:cs="Quicksand" w:eastAsia="Quicksand" w:hAnsi="Quicksand"/>
                <w:sz w:val="48"/>
                <w:szCs w:val="48"/>
              </w:rPr>
            </w:pPr>
            <w:r w:rsidDel="00000000" w:rsidR="00000000" w:rsidRPr="00000000">
              <w:rPr>
                <w:rFonts w:ascii="Quicksand" w:cs="Quicksand" w:eastAsia="Quicksand" w:hAnsi="Quicksand"/>
                <w:sz w:val="48"/>
                <w:szCs w:val="48"/>
                <w:rtl w:val="0"/>
              </w:rPr>
              <w:t xml:space="preserve">Woensdag</w:t>
            </w:r>
          </w:p>
        </w:tc>
        <w:tc>
          <w:tcPr/>
          <w:p w:rsidR="00000000" w:rsidDel="00000000" w:rsidP="00000000" w:rsidRDefault="00000000" w:rsidRPr="00000000" w14:paraId="00000006">
            <w:pPr>
              <w:rPr>
                <w:rFonts w:ascii="Quicksand" w:cs="Quicksand" w:eastAsia="Quicksand" w:hAnsi="Quicksand"/>
                <w:sz w:val="48"/>
                <w:szCs w:val="48"/>
              </w:rPr>
            </w:pPr>
            <w:r w:rsidDel="00000000" w:rsidR="00000000" w:rsidRPr="00000000">
              <w:rPr>
                <w:rFonts w:ascii="Quicksand" w:cs="Quicksand" w:eastAsia="Quicksand" w:hAnsi="Quicksand"/>
                <w:sz w:val="48"/>
                <w:szCs w:val="48"/>
                <w:rtl w:val="0"/>
              </w:rPr>
              <w:t xml:space="preserve">Donderdag</w:t>
            </w:r>
          </w:p>
        </w:tc>
        <w:tc>
          <w:tcPr/>
          <w:p w:rsidR="00000000" w:rsidDel="00000000" w:rsidP="00000000" w:rsidRDefault="00000000" w:rsidRPr="00000000" w14:paraId="00000007">
            <w:pPr>
              <w:rPr>
                <w:rFonts w:ascii="Quicksand" w:cs="Quicksand" w:eastAsia="Quicksand" w:hAnsi="Quicksand"/>
                <w:sz w:val="48"/>
                <w:szCs w:val="48"/>
              </w:rPr>
            </w:pPr>
            <w:r w:rsidDel="00000000" w:rsidR="00000000" w:rsidRPr="00000000">
              <w:rPr>
                <w:rFonts w:ascii="Quicksand" w:cs="Quicksand" w:eastAsia="Quicksand" w:hAnsi="Quicksand"/>
                <w:sz w:val="48"/>
                <w:szCs w:val="48"/>
                <w:rtl w:val="0"/>
              </w:rPr>
              <w:t xml:space="preserve">Vrijdag</w:t>
            </w:r>
          </w:p>
        </w:tc>
      </w:tr>
      <w:tr>
        <w:trPr>
          <w:cantSplit w:val="0"/>
          <w:trHeight w:val="2610" w:hRule="atLeast"/>
          <w:tblHeader w:val="0"/>
        </w:trPr>
        <w:tc>
          <w:tcPr/>
          <w:p w:rsidR="00000000" w:rsidDel="00000000" w:rsidP="00000000" w:rsidRDefault="00000000" w:rsidRPr="00000000" w14:paraId="00000008">
            <w:pPr>
              <w:rPr>
                <w:rFonts w:ascii="Quicksand" w:cs="Quicksand" w:eastAsia="Quicksand" w:hAnsi="Quicksand"/>
                <w:sz w:val="48"/>
                <w:szCs w:val="48"/>
              </w:rPr>
            </w:pPr>
            <w:r w:rsidDel="00000000" w:rsidR="00000000" w:rsidRPr="00000000">
              <w:rPr>
                <w:rtl w:val="0"/>
              </w:rPr>
            </w:r>
          </w:p>
          <w:p w:rsidR="00000000" w:rsidDel="00000000" w:rsidP="00000000" w:rsidRDefault="00000000" w:rsidRPr="00000000" w14:paraId="00000009">
            <w:pPr>
              <w:rPr>
                <w:rFonts w:ascii="Quicksand" w:cs="Quicksand" w:eastAsia="Quicksand" w:hAnsi="Quicksand"/>
                <w:sz w:val="48"/>
                <w:szCs w:val="48"/>
              </w:rPr>
            </w:pPr>
            <w:r w:rsidDel="00000000" w:rsidR="00000000" w:rsidRPr="00000000">
              <w:rPr>
                <w:rtl w:val="0"/>
              </w:rPr>
            </w:r>
          </w:p>
          <w:p w:rsidR="00000000" w:rsidDel="00000000" w:rsidP="00000000" w:rsidRDefault="00000000" w:rsidRPr="00000000" w14:paraId="0000000A">
            <w:pPr>
              <w:rPr>
                <w:rFonts w:ascii="Quicksand" w:cs="Quicksand" w:eastAsia="Quicksand" w:hAnsi="Quicksand"/>
                <w:sz w:val="48"/>
                <w:szCs w:val="48"/>
              </w:rPr>
            </w:pPr>
            <w:r w:rsidDel="00000000" w:rsidR="00000000" w:rsidRPr="00000000">
              <w:rPr>
                <w:rtl w:val="0"/>
              </w:rPr>
            </w:r>
          </w:p>
          <w:p w:rsidR="00000000" w:rsidDel="00000000" w:rsidP="00000000" w:rsidRDefault="00000000" w:rsidRPr="00000000" w14:paraId="0000000B">
            <w:pPr>
              <w:rPr>
                <w:rFonts w:ascii="Quicksand" w:cs="Quicksand" w:eastAsia="Quicksand" w:hAnsi="Quicksand"/>
                <w:sz w:val="48"/>
                <w:szCs w:val="48"/>
              </w:rPr>
            </w:pPr>
            <w:r w:rsidDel="00000000" w:rsidR="00000000" w:rsidRPr="00000000">
              <w:rPr>
                <w:rtl w:val="0"/>
              </w:rPr>
            </w:r>
          </w:p>
        </w:tc>
        <w:tc>
          <w:tcPr/>
          <w:p w:rsidR="00000000" w:rsidDel="00000000" w:rsidP="00000000" w:rsidRDefault="00000000" w:rsidRPr="00000000" w14:paraId="0000000C">
            <w:pPr>
              <w:rPr>
                <w:rFonts w:ascii="Quicksand" w:cs="Quicksand" w:eastAsia="Quicksand" w:hAnsi="Quicksand"/>
                <w:sz w:val="48"/>
                <w:szCs w:val="48"/>
              </w:rPr>
            </w:pPr>
            <w:r w:rsidDel="00000000" w:rsidR="00000000" w:rsidRPr="00000000">
              <w:rPr>
                <w:rtl w:val="0"/>
              </w:rPr>
            </w:r>
          </w:p>
        </w:tc>
        <w:tc>
          <w:tcPr/>
          <w:p w:rsidR="00000000" w:rsidDel="00000000" w:rsidP="00000000" w:rsidRDefault="00000000" w:rsidRPr="00000000" w14:paraId="0000000D">
            <w:pPr>
              <w:rPr>
                <w:rFonts w:ascii="Quicksand" w:cs="Quicksand" w:eastAsia="Quicksand" w:hAnsi="Quicksand"/>
                <w:sz w:val="48"/>
                <w:szCs w:val="48"/>
              </w:rPr>
            </w:pPr>
            <w:r w:rsidDel="00000000" w:rsidR="00000000" w:rsidRPr="00000000">
              <w:rPr>
                <w:rtl w:val="0"/>
              </w:rPr>
            </w:r>
          </w:p>
        </w:tc>
        <w:tc>
          <w:tcPr/>
          <w:p w:rsidR="00000000" w:rsidDel="00000000" w:rsidP="00000000" w:rsidRDefault="00000000" w:rsidRPr="00000000" w14:paraId="0000000E">
            <w:pPr>
              <w:rPr>
                <w:rFonts w:ascii="Quicksand" w:cs="Quicksand" w:eastAsia="Quicksand" w:hAnsi="Quicksand"/>
                <w:sz w:val="48"/>
                <w:szCs w:val="48"/>
              </w:rPr>
            </w:pPr>
            <w:r w:rsidDel="00000000" w:rsidR="00000000" w:rsidRPr="00000000">
              <w:rPr>
                <w:rtl w:val="0"/>
              </w:rPr>
            </w:r>
          </w:p>
        </w:tc>
        <w:tc>
          <w:tcPr/>
          <w:p w:rsidR="00000000" w:rsidDel="00000000" w:rsidP="00000000" w:rsidRDefault="00000000" w:rsidRPr="00000000" w14:paraId="0000000F">
            <w:pPr>
              <w:rPr>
                <w:rFonts w:ascii="Quicksand" w:cs="Quicksand" w:eastAsia="Quicksand" w:hAnsi="Quicksand"/>
                <w:sz w:val="48"/>
                <w:szCs w:val="48"/>
              </w:rPr>
            </w:pPr>
            <w:r w:rsidDel="00000000" w:rsidR="00000000" w:rsidRPr="00000000">
              <w:rPr>
                <w:rtl w:val="0"/>
              </w:rPr>
            </w:r>
          </w:p>
        </w:tc>
      </w:tr>
      <w:tr>
        <w:trPr>
          <w:cantSplit w:val="0"/>
          <w:trHeight w:val="3150" w:hRule="atLeast"/>
          <w:tblHeader w:val="0"/>
        </w:trPr>
        <w:tc>
          <w:tcPr/>
          <w:p w:rsidR="00000000" w:rsidDel="00000000" w:rsidP="00000000" w:rsidRDefault="00000000" w:rsidRPr="00000000" w14:paraId="00000010">
            <w:pPr>
              <w:rPr>
                <w:rFonts w:ascii="Quicksand" w:cs="Quicksand" w:eastAsia="Quicksand" w:hAnsi="Quicksand"/>
                <w:sz w:val="48"/>
                <w:szCs w:val="48"/>
              </w:rPr>
            </w:pPr>
            <w:r w:rsidDel="00000000" w:rsidR="00000000" w:rsidRPr="00000000">
              <w:rPr>
                <w:rtl w:val="0"/>
              </w:rPr>
            </w:r>
          </w:p>
          <w:p w:rsidR="00000000" w:rsidDel="00000000" w:rsidP="00000000" w:rsidRDefault="00000000" w:rsidRPr="00000000" w14:paraId="00000011">
            <w:pPr>
              <w:rPr>
                <w:rFonts w:ascii="Quicksand" w:cs="Quicksand" w:eastAsia="Quicksand" w:hAnsi="Quicksand"/>
                <w:sz w:val="48"/>
                <w:szCs w:val="48"/>
              </w:rPr>
            </w:pPr>
            <w:r w:rsidDel="00000000" w:rsidR="00000000" w:rsidRPr="00000000">
              <w:rPr>
                <w:rtl w:val="0"/>
              </w:rPr>
            </w:r>
          </w:p>
        </w:tc>
        <w:tc>
          <w:tcPr/>
          <w:p w:rsidR="00000000" w:rsidDel="00000000" w:rsidP="00000000" w:rsidRDefault="00000000" w:rsidRPr="00000000" w14:paraId="00000012">
            <w:pPr>
              <w:rPr>
                <w:rFonts w:ascii="Quicksand" w:cs="Quicksand" w:eastAsia="Quicksand" w:hAnsi="Quicksand"/>
                <w:sz w:val="48"/>
                <w:szCs w:val="48"/>
              </w:rPr>
            </w:pPr>
            <w:r w:rsidDel="00000000" w:rsidR="00000000" w:rsidRPr="00000000">
              <w:rPr>
                <w:rtl w:val="0"/>
              </w:rPr>
            </w:r>
          </w:p>
        </w:tc>
        <w:tc>
          <w:tcPr/>
          <w:p w:rsidR="00000000" w:rsidDel="00000000" w:rsidP="00000000" w:rsidRDefault="00000000" w:rsidRPr="00000000" w14:paraId="00000013">
            <w:pPr>
              <w:rPr>
                <w:rFonts w:ascii="Quicksand" w:cs="Quicksand" w:eastAsia="Quicksand" w:hAnsi="Quicksand"/>
                <w:sz w:val="48"/>
                <w:szCs w:val="48"/>
              </w:rPr>
            </w:pPr>
            <w:r w:rsidDel="00000000" w:rsidR="00000000" w:rsidRPr="00000000">
              <w:rPr>
                <w:rtl w:val="0"/>
              </w:rPr>
            </w:r>
          </w:p>
        </w:tc>
        <w:tc>
          <w:tcPr/>
          <w:p w:rsidR="00000000" w:rsidDel="00000000" w:rsidP="00000000" w:rsidRDefault="00000000" w:rsidRPr="00000000" w14:paraId="00000014">
            <w:pPr>
              <w:rPr>
                <w:rFonts w:ascii="Quicksand" w:cs="Quicksand" w:eastAsia="Quicksand" w:hAnsi="Quicksand"/>
                <w:sz w:val="48"/>
                <w:szCs w:val="48"/>
              </w:rPr>
            </w:pPr>
            <w:r w:rsidDel="00000000" w:rsidR="00000000" w:rsidRPr="00000000">
              <w:rPr>
                <w:rtl w:val="0"/>
              </w:rPr>
            </w:r>
          </w:p>
        </w:tc>
        <w:tc>
          <w:tcPr/>
          <w:p w:rsidR="00000000" w:rsidDel="00000000" w:rsidP="00000000" w:rsidRDefault="00000000" w:rsidRPr="00000000" w14:paraId="00000015">
            <w:pPr>
              <w:rPr>
                <w:rFonts w:ascii="Quicksand" w:cs="Quicksand" w:eastAsia="Quicksand" w:hAnsi="Quicksand"/>
                <w:sz w:val="48"/>
                <w:szCs w:val="48"/>
              </w:rPr>
            </w:pPr>
            <w:r w:rsidDel="00000000" w:rsidR="00000000" w:rsidRPr="00000000">
              <w:rPr>
                <w:rtl w:val="0"/>
              </w:rPr>
            </w:r>
          </w:p>
        </w:tc>
      </w:tr>
    </w:tbl>
    <w:p w:rsidR="00000000" w:rsidDel="00000000" w:rsidP="00000000" w:rsidRDefault="00000000" w:rsidRPr="00000000" w14:paraId="00000016">
      <w:pPr>
        <w:rPr>
          <w:rFonts w:ascii="Quicksand" w:cs="Quicksand" w:eastAsia="Quicksand" w:hAnsi="Quicksand"/>
          <w:sz w:val="48"/>
          <w:szCs w:val="48"/>
        </w:rPr>
      </w:pPr>
      <w:r w:rsidDel="00000000" w:rsidR="00000000" w:rsidRPr="00000000">
        <w:rPr>
          <w:rtl w:val="0"/>
        </w:rPr>
      </w:r>
    </w:p>
    <w:p w:rsidR="00000000" w:rsidDel="00000000" w:rsidP="00000000" w:rsidRDefault="00000000" w:rsidRPr="00000000" w14:paraId="00000017">
      <w:pPr>
        <w:rPr>
          <w:rFonts w:ascii="Quicksand" w:cs="Quicksand" w:eastAsia="Quicksand" w:hAnsi="Quicksand"/>
          <w:sz w:val="48"/>
          <w:szCs w:val="48"/>
        </w:rPr>
      </w:pPr>
      <w:r w:rsidDel="00000000" w:rsidR="00000000" w:rsidRPr="00000000">
        <w:rPr>
          <w:rtl w:val="0"/>
        </w:rPr>
      </w:r>
    </w:p>
    <w:p w:rsidR="00000000" w:rsidDel="00000000" w:rsidP="00000000" w:rsidRDefault="00000000" w:rsidRPr="00000000" w14:paraId="00000018">
      <w:pPr>
        <w:rPr>
          <w:rFonts w:ascii="Quicksand" w:cs="Quicksand" w:eastAsia="Quicksand" w:hAnsi="Quicksand"/>
          <w:b w:val="1"/>
          <w:bCs w:val="1"/>
          <w:sz w:val="38"/>
          <w:szCs w:val="38"/>
        </w:rPr>
      </w:pPr>
      <w:r w:rsidDel="00000000" w:rsidR="00000000" w:rsidRPr="00000000">
        <w:rPr>
          <w:rFonts w:ascii="Quicksand" w:cs="Quicksand" w:eastAsia="Quicksand" w:hAnsi="Quicksand"/>
          <w:b w:val="1"/>
          <w:bCs w:val="1"/>
          <w:sz w:val="38"/>
          <w:szCs w:val="38"/>
          <w:rtl w:val="0"/>
        </w:rPr>
        <w:t xml:space="preserve">Ideeën en tips voor je onderwerpen </w:t>
      </w:r>
    </w:p>
    <w:p w:rsidR="00000000" w:rsidDel="00000000" w:rsidP="00000000" w:rsidRDefault="00000000" w:rsidRPr="00000000" w14:paraId="00000019">
      <w:pPr>
        <w:rPr>
          <w:rFonts w:ascii="Quicksand" w:cs="Quicksand" w:eastAsia="Quicksand" w:hAnsi="Quicksand"/>
          <w:sz w:val="48"/>
          <w:szCs w:val="48"/>
        </w:rPr>
      </w:pPr>
      <w:r w:rsidDel="00000000" w:rsidR="00000000" w:rsidRPr="00000000">
        <w:rPr>
          <w:rFonts w:ascii="Quicksand" w:cs="Quicksand" w:eastAsia="Quicksand" w:hAnsi="Quicksand"/>
        </w:rPr>
        <w:drawing>
          <wp:inline distB="114300" distT="114300" distL="114300" distR="114300">
            <wp:extent cx="9072115" cy="3594100"/>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072115" cy="3594100"/>
                    </a:xfrm>
                    <a:prstGeom prst="rect"/>
                    <a:ln/>
                  </pic:spPr>
                </pic:pic>
              </a:graphicData>
            </a:graphic>
          </wp:inline>
        </w:drawing>
      </w: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1906" w:w="16838" w:orient="landscape"/>
      <w:pgMar w:bottom="1417" w:top="1417" w:left="1134"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ahoma">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 w:val="left" w:leader="none" w:pos="11002"/>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bookmarkStart w:colFirst="0" w:colLast="0" w:name="_heading=h.mz11enf0g5lz" w:id="0"/>
    <w:bookmarkEnd w:id="0"/>
    <w:r w:rsidDel="00000000" w:rsidR="00000000" w:rsidRPr="00000000">
      <w:rPr>
        <w:rFonts w:ascii="Tahoma" w:cs="Tahoma" w:eastAsia="Tahoma" w:hAnsi="Tahoma"/>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-171449</wp:posOffset>
          </wp:positionH>
          <wp:positionV relativeFrom="paragraph">
            <wp:posOffset>-152399</wp:posOffset>
          </wp:positionV>
          <wp:extent cx="2383147" cy="479108"/>
          <wp:effectExtent b="0" l="0" r="0" t="0"/>
          <wp:wrapNone/>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383147" cy="479108"/>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8153400</wp:posOffset>
              </wp:positionH>
              <wp:positionV relativeFrom="paragraph">
                <wp:posOffset>-295274</wp:posOffset>
              </wp:positionV>
              <wp:extent cx="1637983" cy="963519"/>
              <wp:effectExtent b="0" l="0" r="0" t="0"/>
              <wp:wrapNone/>
              <wp:docPr id="1" name=""/>
              <a:graphic>
                <a:graphicData uri="http://schemas.microsoft.com/office/word/2010/wordprocessingShape">
                  <wps:wsp>
                    <wps:cNvSpPr/>
                    <wps:cNvPr id="2" name="Shape 2"/>
                    <wps:spPr>
                      <a:xfrm>
                        <a:off x="4746646" y="3426535"/>
                        <a:ext cx="1198709" cy="706931"/>
                      </a:xfrm>
                      <a:custGeom>
                        <a:rect b="b" l="l" r="r" t="t"/>
                        <a:pathLst>
                          <a:path extrusionOk="0" h="2030799" w="3610309">
                            <a:moveTo>
                              <a:pt x="0" y="0"/>
                            </a:moveTo>
                            <a:lnTo>
                              <a:pt x="3610309" y="0"/>
                            </a:lnTo>
                            <a:lnTo>
                              <a:pt x="3610309" y="2030798"/>
                            </a:lnTo>
                            <a:lnTo>
                              <a:pt x="0" y="2030798"/>
                            </a:lnTo>
                            <a:lnTo>
                              <a:pt x="0" y="0"/>
                            </a:lnTo>
                            <a:close/>
                          </a:path>
                        </a:pathLst>
                      </a:custGeom>
                      <a:blipFill rotWithShape="1">
                        <a:blip r:embed="rId2">
                          <a:alphaModFix/>
                        </a:blip>
                        <a:stretch>
                          <a:fillRect b="0" l="0" r="0" t="0"/>
                        </a:stretch>
                      </a:blip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8153400</wp:posOffset>
              </wp:positionH>
              <wp:positionV relativeFrom="paragraph">
                <wp:posOffset>-295274</wp:posOffset>
              </wp:positionV>
              <wp:extent cx="1637983" cy="963519"/>
              <wp:effectExtent b="0" l="0" r="0" t="0"/>
              <wp:wrapNone/>
              <wp:docPr id="1" name="image3.png"/>
              <a:graphic>
                <a:graphicData uri="http://schemas.openxmlformats.org/drawingml/2006/picture">
                  <pic:pic>
                    <pic:nvPicPr>
                      <pic:cNvPr id="0" name="image3.png"/>
                      <pic:cNvPicPr preferRelativeResize="0"/>
                    </pic:nvPicPr>
                    <pic:blipFill>
                      <a:blip r:embed="rId3"/>
                      <a:srcRect/>
                      <a:stretch>
                        <a:fillRect/>
                      </a:stretch>
                    </pic:blipFill>
                    <pic:spPr>
                      <a:xfrm>
                        <a:off x="0" y="0"/>
                        <a:ext cx="1637983" cy="963519"/>
                      </a:xfrm>
                      <a:prstGeom prst="rect"/>
                      <a:ln/>
                    </pic:spPr>
                  </pic:pic>
                </a:graphicData>
              </a:graphic>
            </wp:anchor>
          </w:drawing>
        </mc:Fallback>
      </mc:AlternateConten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e-AT"/>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3.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Quicksand-regular.ttf"/><Relationship Id="rId4" Type="http://schemas.openxmlformats.org/officeDocument/2006/relationships/font" Target="fonts/Quicksand-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Hia0RByA9rRaLewnhpj8MDKRnQ==">CgMxLjAyDmgubXoxMWVuZjBnNWx6OAByITFLZkVRR1RsZVBRdVVHb2Z2cmY0RFdla0dHUGNzRmlFaw==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