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NotoSansSymbols-bold.ttf" ContentType="application/x-font-ttf"/>
  <Override PartName="/word/fonts/NotoSansSymbols-regular.ttf" ContentType="application/x-font-ttf"/>
  <Override PartName="/word/fonts/Play-bold.ttf" ContentType="application/x-font-ttf"/>
  <Override PartName="/word/fonts/Play-regular.ttf" ContentType="application/x-font-ttf"/>
  <Override PartName="/word/fonts/Quicksand-bold.ttf" ContentType="application/x-font-ttf"/>
  <Override PartName="/word/fonts/Quicksand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Piano d’azione sull’advocacy per i giovani Sordi</w:t>
      </w:r>
    </w:p>
    <w:p w:rsidR="00000000" w:rsidDel="00000000" w:rsidP="00000000" w:rsidRDefault="00000000" w:rsidRPr="00000000" w14:paraId="00000002">
      <w:pPr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>Obiettivo:</w:t>
      </w:r>
      <w:r w:rsidDel="00000000" w:rsidR="00000000" w:rsidRPr="00000000">
        <w:rPr>
          <w:rFonts w:ascii="Quicksand" w:cs="Quicksand" w:eastAsia="Quicksand" w:hAnsi="Quicksand"/>
          <w:rtl w:val="0"/>
        </w:rPr>
        <w:t xml:space="preserve"> Sviluppare misure concrete per tutelare gli interessi dei giovani sordi e dare visibilità ai loro diritti.</w:t>
      </w:r>
    </w:p>
    <w:p w:rsidR="00000000" w:rsidDel="00000000" w:rsidP="00000000" w:rsidRDefault="00000000" w:rsidRPr="00000000" w14:paraId="00000003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Quicksand" w:cs="Quicksand" w:eastAsia="Quicksand" w:hAnsi="Quicksand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80" w:lineRule="auto"/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lineRule="auto"/>
        <w:rPr>
          <w:rFonts w:ascii="Quicksand" w:cs="Quicksand" w:eastAsia="Quicksand" w:hAnsi="Quicksand"/>
          <w:b w:val="1"/>
          <w:bCs w:val="1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32"/>
          <w:szCs w:val="32"/>
          <w:rtl w:val="0"/>
        </w:rPr>
        <w:t xml:space="preserve">1.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Pianifica delle azioni concrete </w:t>
        <w:br w:type="textWrapping"/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>(Indica almeno 2-3 azioni che vorresti intraprendere dopo il seminario)</w:t>
      </w:r>
    </w:p>
    <w:p w:rsidR="00000000" w:rsidDel="00000000" w:rsidP="00000000" w:rsidRDefault="00000000" w:rsidRPr="00000000" w14:paraId="00000007">
      <w:pPr>
        <w:spacing w:after="28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8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Quicksand" w:cs="Quicksand" w:eastAsia="Quicksand" w:hAnsi="Quicksand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80" w:lineRule="auto"/>
        <w:rPr>
          <w:rFonts w:ascii="Quicksand" w:cs="Quicksand" w:eastAsia="Quicksand" w:hAnsi="Quicksand"/>
          <w:b w:val="1"/>
          <w:bCs w:val="1"/>
          <w:color w:val="000000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32"/>
          <w:szCs w:val="32"/>
          <w:rtl w:val="0"/>
        </w:rPr>
        <w:t xml:space="preserve">2.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Aspetti da considerare per un piano di advocacy efficace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>(da integrare)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Di quali risorse ho bisogno? (ad es. contatti, materiali, risorse finanziarie)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720" w:firstLine="0"/>
        <w:rPr>
          <w:rFonts w:ascii="Quicksand" w:cs="Quicksand" w:eastAsia="Quicksand" w:hAnsi="Quicksand"/>
          <w:color w:val="00000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Chi può supportarmi in questo? (ad esempio: organizzazioni, esperti, amici)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720" w:firstLine="0"/>
        <w:rPr>
          <w:rFonts w:ascii="Quicksand" w:cs="Quicksand" w:eastAsia="Quicksand" w:hAnsi="Quicksand"/>
          <w:color w:val="00000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rFonts w:ascii="Quicksand" w:cs="Quicksand" w:eastAsia="Quicksand" w:hAnsi="Quicksand"/>
          <w:color w:val="000000"/>
        </w:rPr>
      </w:pPr>
      <w:r w:rsidDel="00000000" w:rsidR="00000000" w:rsidRPr="00000000">
        <w:rPr>
          <w:rFonts w:ascii="Quicksand" w:cs="Quicksand" w:eastAsia="Quicksand" w:hAnsi="Quicksand"/>
          <w:rtl w:val="0"/>
        </w:rPr>
        <w:t xml:space="preserve">Come posso valutare l'efficacia delle mie azioni? (ad es. numero di partecipanti, copertura mediatica, feedback)</w:t>
      </w:r>
      <w:r w:rsidDel="00000000" w:rsidR="00000000" w:rsidRPr="00000000">
        <w:rPr>
          <w:rFonts w:ascii="Quicksand" w:cs="Quicksand" w:eastAsia="Quicksand" w:hAnsi="Quicksand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12">
      <w:pPr>
        <w:ind w:left="720" w:firstLine="0"/>
        <w:rPr>
          <w:rFonts w:ascii="Quicksand" w:cs="Quicksand" w:eastAsia="Quicksand" w:hAnsi="Quicksand"/>
          <w:color w:val="000000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720" w:firstLine="0"/>
        <w:rPr>
          <w:rFonts w:ascii="Quicksand" w:cs="Quicksand" w:eastAsia="Quicksand" w:hAnsi="Quicksand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8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32"/>
          <w:szCs w:val="32"/>
          <w:rtl w:val="0"/>
        </w:rPr>
        <w:t xml:space="preserve">3.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Riflessione finale</w:t>
      </w:r>
    </w:p>
    <w:p w:rsidR="00000000" w:rsidDel="00000000" w:rsidP="00000000" w:rsidRDefault="00000000" w:rsidRPr="00000000" w14:paraId="00000016">
      <w:pPr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rtl w:val="0"/>
        </w:rPr>
        <w:t xml:space="preserve">Cosa vorrei fare personalmente per rafforzare gli interessi dei giovani sordi nella mia zona?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80" w:lineRule="auto"/>
        <w:rPr>
          <w:rFonts w:ascii="Quicksand" w:cs="Quicksand" w:eastAsia="Quicksand" w:hAnsi="Quicksand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Quicksand" w:cs="Quicksand" w:eastAsia="Quicksand" w:hAnsi="Quicksand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Quicksand">
    <w:embedRegular w:fontKey="{00000000-0000-0000-0000-000000000000}" r:id="rId3" w:subsetted="0"/>
    <w:embedBold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de-A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icksand-regular.ttf"/><Relationship Id="rId4" Type="http://schemas.openxmlformats.org/officeDocument/2006/relationships/font" Target="fonts/Quicksand-bold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69PV1Yps+46maUBxkrth75qWpQ==">CgMxLjA4AHIhMUF6aVd5TnZJVy1NZ0swU2taNVVFdHNnVS0wSm9ZWTVh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