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Anton-regular.ttf" ContentType="application/x-font-ttf"/>
  <Override PartName="/word/fonts/NotoSansSymbols-bold.ttf" ContentType="application/x-font-ttf"/>
  <Override PartName="/word/fonts/NotoSansSymbols-regular.ttf" ContentType="application/x-font-ttf"/>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ahoma" w:cs="Tahoma" w:eastAsia="Tahoma" w:hAnsi="Tahoma"/>
          <w:b w:val="1"/>
          <w:bCs w:val="1"/>
          <w:sz w:val="96"/>
          <w:szCs w:val="96"/>
        </w:rPr>
      </w:pPr>
      <w:r w:rsidDel="00000000" w:rsidR="00000000" w:rsidRPr="00000000">
        <w:rPr>
          <w:rtl w:val="0"/>
        </w:rPr>
      </w:r>
    </w:p>
    <w:p w:rsidR="00000000" w:rsidDel="00000000" w:rsidP="00000000" w:rsidRDefault="00000000" w:rsidRPr="00000000" w14:paraId="00000002">
      <w:pPr>
        <w:spacing w:after="0" w:line="240" w:lineRule="auto"/>
        <w:rPr>
          <w:rFonts w:ascii="Anton" w:cs="Anton" w:eastAsia="Anton" w:hAnsi="Anton"/>
          <w:sz w:val="66"/>
          <w:szCs w:val="66"/>
        </w:rPr>
      </w:pPr>
      <w:r w:rsidDel="00000000" w:rsidR="00000000" w:rsidRPr="00000000">
        <w:rPr>
          <w:rFonts w:ascii="Anton" w:cs="Anton" w:eastAsia="Anton" w:hAnsi="Anton"/>
          <w:sz w:val="98"/>
          <w:szCs w:val="98"/>
          <w:rtl w:val="0"/>
        </w:rPr>
        <w:t xml:space="preserve">Rollenspel</w:t>
      </w:r>
      <w:r w:rsidDel="00000000" w:rsidR="00000000" w:rsidRPr="00000000">
        <w:rPr>
          <w:rtl w:val="0"/>
        </w:rPr>
      </w:r>
    </w:p>
    <w:p w:rsidR="00000000" w:rsidDel="00000000" w:rsidP="00000000" w:rsidRDefault="00000000" w:rsidRPr="00000000" w14:paraId="00000003">
      <w:pPr>
        <w:spacing w:after="0" w:line="240" w:lineRule="auto"/>
        <w:rPr>
          <w:rFonts w:ascii="Tahoma" w:cs="Tahoma" w:eastAsia="Tahoma" w:hAnsi="Tahoma"/>
          <w:sz w:val="32"/>
          <w:szCs w:val="32"/>
        </w:rPr>
      </w:pPr>
      <w:r w:rsidDel="00000000" w:rsidR="00000000" w:rsidRPr="00000000">
        <w:rPr>
          <w:rtl w:val="0"/>
        </w:rPr>
      </w:r>
    </w:p>
    <w:p w:rsidR="00000000" w:rsidDel="00000000" w:rsidP="00000000" w:rsidRDefault="00000000" w:rsidRPr="00000000" w14:paraId="00000004">
      <w:pPr>
        <w:spacing w:after="0" w:line="240" w:lineRule="auto"/>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Knip de vragen in stroken, één vraag per strook, en vouw elke strook op.</w:t>
      </w:r>
    </w:p>
    <w:p w:rsidR="00000000" w:rsidDel="00000000" w:rsidP="00000000" w:rsidRDefault="00000000" w:rsidRPr="00000000" w14:paraId="00000005">
      <w:pPr>
        <w:spacing w:after="0" w:line="240" w:lineRule="auto"/>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06">
      <w:pPr>
        <w:spacing w:after="0" w:line="24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07">
      <w:pPr>
        <w:numPr>
          <w:ilvl w:val="0"/>
          <w:numId w:val="1"/>
        </w:numPr>
        <w:spacing w:after="0" w:line="240" w:lineRule="auto"/>
        <w:ind w:left="720" w:hanging="360"/>
        <w:rPr>
          <w:rFonts w:ascii="Quicksand" w:cs="Quicksand" w:eastAsia="Quicksand" w:hAnsi="Quicksand"/>
          <w:sz w:val="28"/>
          <w:szCs w:val="28"/>
        </w:rPr>
      </w:pPr>
      <w:r w:rsidDel="00000000" w:rsidR="00000000" w:rsidRPr="00000000">
        <w:rPr>
          <w:rFonts w:ascii="Quicksand" w:cs="Quicksand" w:eastAsia="Quicksand" w:hAnsi="Quicksand"/>
          <w:sz w:val="28"/>
          <w:szCs w:val="28"/>
          <w:rtl w:val="0"/>
        </w:rPr>
        <w:t xml:space="preserve">Is gebarentaal niet een arme taal, omdat veel woorden wegvallen, zoals is, het, de, een?</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Is gebarentaal gewoon acteren of mime?</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Heeft gebarentaal intonatie, net zoals horende mensen emotionele toonhoogtes en klanken in hun stem gebruiken?</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Is het niet beter om gesproken taal met gebaren te combineren, zodat je ook de grammatica leert?</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Heeft gebarentaal eigenlijk wel grammatica? Zijn het niet gewoon gebaren in willekeurige volgorde?</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Is het oké als ik geen gezichtsuitdrukkingen gebruik, omdat ik me daar ongemakkelijk bij voel?</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Quicksand" w:cs="Quicksand" w:eastAsia="Quicksand" w:hAnsi="Quicksand"/>
          <w:i w:val="0"/>
          <w:iCs w:val="0"/>
          <w:smallCaps w:val="0"/>
          <w:strike w:val="0"/>
          <w:color w:val="000000"/>
          <w:sz w:val="28"/>
          <w:szCs w:val="28"/>
          <w:u w:val="none"/>
          <w:shd w:fill="auto" w:val="clear"/>
          <w:vertAlign w:val="baseline"/>
        </w:rPr>
      </w:pPr>
      <w:r w:rsidDel="00000000" w:rsidR="00000000" w:rsidRPr="00000000">
        <w:rPr>
          <w:rFonts w:ascii="Quicksand" w:cs="Quicksand" w:eastAsia="Quicksand" w:hAnsi="Quicksand"/>
          <w:i w:val="0"/>
          <w:iCs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Quicksand" w:cs="Quicksand" w:eastAsia="Quicksand" w:hAnsi="Quicksand"/>
          <w:i w:val="0"/>
          <w:iCs w:val="0"/>
          <w:smallCaps w:val="0"/>
          <w:strike w:val="0"/>
          <w:color w:val="000000"/>
          <w:sz w:val="28"/>
          <w:szCs w:val="28"/>
          <w:shd w:fill="auto" w:val="clear"/>
          <w:vertAlign w:val="baseline"/>
        </w:rPr>
      </w:pPr>
      <w:r w:rsidDel="00000000" w:rsidR="00000000" w:rsidRPr="00000000">
        <w:rPr>
          <w:rFonts w:ascii="Quicksand" w:cs="Quicksand" w:eastAsia="Quicksand" w:hAnsi="Quicksand"/>
          <w:sz w:val="28"/>
          <w:szCs w:val="28"/>
          <w:rtl w:val="0"/>
        </w:rPr>
        <w:t xml:space="preserve">Is het voldoende als ik alleen de handvorm nadoe? </w:t>
      </w:r>
    </w:p>
    <w:p w:rsidR="00000000" w:rsidDel="00000000" w:rsidP="00000000" w:rsidRDefault="00000000" w:rsidRPr="00000000" w14:paraId="00000014">
      <w:pPr>
        <w:spacing w:after="0" w:line="240" w:lineRule="auto"/>
        <w:rPr>
          <w:rFonts w:ascii="Tahoma" w:cs="Tahoma" w:eastAsia="Tahoma" w:hAnsi="Tahoma"/>
          <w:sz w:val="18"/>
          <w:szCs w:val="18"/>
        </w:rPr>
      </w:pPr>
      <w:r w:rsidDel="00000000" w:rsidR="00000000" w:rsidRPr="00000000">
        <w:rPr>
          <w:rtl w:val="0"/>
        </w:rPr>
      </w:r>
    </w:p>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ton" w:cs="Anton" w:eastAsia="Anton" w:hAnsi="Anto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ton" w:cs="Anton" w:eastAsia="Anton" w:hAnsi="Anton"/>
          <w:b w:val="0"/>
          <w:bCs w:val="0"/>
          <w:i w:val="0"/>
          <w:iCs w:val="0"/>
          <w:smallCaps w:val="0"/>
          <w:strike w:val="0"/>
          <w:color w:val="000000"/>
          <w:sz w:val="24"/>
          <w:szCs w:val="24"/>
          <w:u w:val="none"/>
          <w:shd w:fill="auto" w:val="clear"/>
          <w:vertAlign w:val="baseline"/>
        </w:rPr>
      </w:pPr>
      <w:r w:rsidDel="00000000" w:rsidR="00000000" w:rsidRPr="00000000">
        <w:rPr>
          <w:rFonts w:ascii="Anton" w:cs="Anton" w:eastAsia="Anton" w:hAnsi="Anto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ton" w:cs="Anton" w:eastAsia="Anton" w:hAnsi="Anto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nton" w:cs="Anton" w:eastAsia="Anton" w:hAnsi="Anto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ind w:firstLine="0"/>
        <w:rPr>
          <w:rFonts w:ascii="Anton" w:cs="Anton" w:eastAsia="Anton" w:hAnsi="Anton"/>
          <w:color w:val="000000"/>
          <w:sz w:val="96"/>
          <w:szCs w:val="96"/>
        </w:rPr>
      </w:pPr>
      <w:r w:rsidDel="00000000" w:rsidR="00000000" w:rsidRPr="00000000">
        <w:rPr>
          <w:rFonts w:ascii="Anton" w:cs="Anton" w:eastAsia="Anton" w:hAnsi="Anton"/>
          <w:sz w:val="96"/>
          <w:szCs w:val="96"/>
          <w:rtl w:val="0"/>
        </w:rPr>
        <w:t xml:space="preserve">Zinnen maken </w:t>
      </w:r>
      <w:r w:rsidDel="00000000" w:rsidR="00000000" w:rsidRPr="00000000">
        <w:rPr>
          <w:rtl w:val="0"/>
        </w:rPr>
      </w:r>
    </w:p>
    <w:p w:rsidR="00000000" w:rsidDel="00000000" w:rsidP="00000000" w:rsidRDefault="00000000" w:rsidRPr="00000000" w14:paraId="00000006">
      <w:pPr>
        <w:rPr>
          <w:rFonts w:ascii="Quicksand" w:cs="Quicksand" w:eastAsia="Quicksand" w:hAnsi="Quicksand"/>
          <w:color w:val="000000"/>
          <w:sz w:val="32"/>
          <w:szCs w:val="32"/>
        </w:rPr>
      </w:pPr>
      <w:r w:rsidDel="00000000" w:rsidR="00000000" w:rsidRPr="00000000">
        <w:rPr>
          <w:rtl w:val="0"/>
        </w:rPr>
      </w:r>
    </w:p>
    <w:p w:rsidR="00000000" w:rsidDel="00000000" w:rsidP="00000000" w:rsidRDefault="00000000" w:rsidRPr="00000000" w14:paraId="00000007">
      <w:pPr>
        <w:rPr>
          <w:rFonts w:ascii="Quicksand" w:cs="Quicksand" w:eastAsia="Quicksand" w:hAnsi="Quicksand"/>
          <w:b w:val="1"/>
          <w:bCs w:val="1"/>
          <w:color w:val="000000"/>
          <w:sz w:val="32"/>
          <w:szCs w:val="32"/>
        </w:rPr>
      </w:pPr>
      <w:r w:rsidDel="00000000" w:rsidR="00000000" w:rsidRPr="00000000">
        <w:rPr>
          <w:rFonts w:ascii="Quicksand" w:cs="Quicksand" w:eastAsia="Quicksand" w:hAnsi="Quicksand"/>
          <w:b w:val="1"/>
          <w:bCs w:val="1"/>
          <w:sz w:val="32"/>
          <w:szCs w:val="32"/>
          <w:rtl w:val="0"/>
        </w:rPr>
        <w:t xml:space="preserve">Vertaal deze zinnen naar gebarentaal: </w:t>
      </w:r>
      <w:r w:rsidDel="00000000" w:rsidR="00000000" w:rsidRPr="00000000">
        <w:rPr>
          <w:rtl w:val="0"/>
        </w:rPr>
      </w:r>
    </w:p>
    <w:p w:rsidR="00000000" w:rsidDel="00000000" w:rsidP="00000000" w:rsidRDefault="00000000" w:rsidRPr="00000000" w14:paraId="00000008">
      <w:pPr>
        <w:rPr>
          <w:rFonts w:ascii="Quicksand" w:cs="Quicksand" w:eastAsia="Quicksand" w:hAnsi="Quicksand"/>
          <w:color w:val="000000"/>
          <w:sz w:val="32"/>
          <w:szCs w:val="32"/>
        </w:rPr>
      </w:pPr>
      <w:r w:rsidDel="00000000" w:rsidR="00000000" w:rsidRPr="00000000">
        <w:rPr>
          <w:rtl w:val="0"/>
        </w:rPr>
      </w:r>
    </w:p>
    <w:p w:rsidR="00000000" w:rsidDel="00000000" w:rsidP="00000000" w:rsidRDefault="00000000" w:rsidRPr="00000000" w14:paraId="00000009">
      <w:pPr>
        <w:rPr>
          <w:rFonts w:ascii="Quicksand" w:cs="Quicksand" w:eastAsia="Quicksand" w:hAnsi="Quicksand"/>
          <w:color w:val="000000"/>
          <w:sz w:val="32"/>
          <w:szCs w:val="32"/>
        </w:rPr>
      </w:pPr>
      <w:r w:rsidDel="00000000" w:rsidR="00000000" w:rsidRPr="00000000">
        <w:rPr>
          <w:rtl w:val="0"/>
        </w:rPr>
      </w:r>
    </w:p>
    <w:p w:rsidR="00000000" w:rsidDel="00000000" w:rsidP="00000000" w:rsidRDefault="00000000" w:rsidRPr="00000000" w14:paraId="0000000A">
      <w:pPr>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De kinderen mogen niet buiten spelen.</w:t>
      </w:r>
    </w:p>
    <w:p w:rsidR="00000000" w:rsidDel="00000000" w:rsidP="00000000" w:rsidRDefault="00000000" w:rsidRPr="00000000" w14:paraId="0000000B">
      <w:pP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0C">
      <w:pPr>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De vrouw zit, de man kookt. Zij kijkt naar hem.</w:t>
      </w:r>
    </w:p>
    <w:p w:rsidR="00000000" w:rsidDel="00000000" w:rsidP="00000000" w:rsidRDefault="00000000" w:rsidRPr="00000000" w14:paraId="0000000D">
      <w:pP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0E">
      <w:pPr>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Hoe heb jij dat bedacht?</w:t>
      </w:r>
    </w:p>
    <w:p w:rsidR="00000000" w:rsidDel="00000000" w:rsidP="00000000" w:rsidRDefault="00000000" w:rsidRPr="00000000" w14:paraId="0000000F">
      <w:pP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10">
      <w:pPr>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Zij geeft haar het boek.</w:t>
      </w:r>
    </w:p>
    <w:p w:rsidR="00000000" w:rsidDel="00000000" w:rsidP="00000000" w:rsidRDefault="00000000" w:rsidRPr="00000000" w14:paraId="00000011">
      <w:pP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12">
      <w:pPr>
        <w:rPr>
          <w:rFonts w:ascii="Quicksand" w:cs="Quicksand" w:eastAsia="Quicksand" w:hAnsi="Quicksand"/>
          <w:sz w:val="32"/>
          <w:szCs w:val="32"/>
        </w:rPr>
      </w:pPr>
      <w:r w:rsidDel="00000000" w:rsidR="00000000" w:rsidRPr="00000000">
        <w:rPr>
          <w:rFonts w:ascii="Quicksand" w:cs="Quicksand" w:eastAsia="Quicksand" w:hAnsi="Quicksand"/>
          <w:sz w:val="32"/>
          <w:szCs w:val="32"/>
          <w:rtl w:val="0"/>
        </w:rPr>
        <w:t xml:space="preserve">Ik vertel hem het nieuws.</w:t>
      </w:r>
    </w:p>
    <w:p w:rsidR="00000000" w:rsidDel="00000000" w:rsidP="00000000" w:rsidRDefault="00000000" w:rsidRPr="00000000" w14:paraId="00000013">
      <w:pPr>
        <w:rPr>
          <w:rFonts w:ascii="Quicksand" w:cs="Quicksand" w:eastAsia="Quicksand" w:hAnsi="Quicksand"/>
          <w:sz w:val="32"/>
          <w:szCs w:val="32"/>
        </w:rPr>
      </w:pPr>
      <w:r w:rsidDel="00000000" w:rsidR="00000000" w:rsidRPr="00000000">
        <w:rPr>
          <w:rtl w:val="0"/>
        </w:rPr>
      </w:r>
    </w:p>
    <w:p w:rsidR="00000000" w:rsidDel="00000000" w:rsidP="00000000" w:rsidRDefault="00000000" w:rsidRPr="00000000" w14:paraId="00000014">
      <w:pPr>
        <w:rPr>
          <w:rFonts w:ascii="Tahoma" w:cs="Tahoma" w:eastAsia="Tahoma" w:hAnsi="Tahoma"/>
          <w:sz w:val="32"/>
          <w:szCs w:val="32"/>
        </w:rPr>
      </w:pPr>
      <w:r w:rsidDel="00000000" w:rsidR="00000000" w:rsidRPr="00000000">
        <w:rPr>
          <w:rFonts w:ascii="Quicksand" w:cs="Quicksand" w:eastAsia="Quicksand" w:hAnsi="Quicksand"/>
          <w:sz w:val="32"/>
          <w:szCs w:val="32"/>
          <w:rtl w:val="0"/>
        </w:rPr>
        <w:t xml:space="preserve">Waarom geef je mij geen cadeau?</w:t>
      </w:r>
      <w:r w:rsidDel="00000000" w:rsidR="00000000" w:rsidRPr="00000000">
        <w:rPr>
          <w:rtl w:val="0"/>
        </w:rPr>
      </w:r>
    </w:p>
    <w:p w:rsidR="00000000" w:rsidDel="00000000" w:rsidP="00000000" w:rsidRDefault="00000000" w:rsidRPr="00000000" w14:paraId="00000015">
      <w:pPr>
        <w:rPr>
          <w:rFonts w:ascii="Tahoma" w:cs="Tahoma" w:eastAsia="Tahoma" w:hAnsi="Tahoma"/>
          <w:sz w:val="32"/>
          <w:szCs w:val="32"/>
        </w:rPr>
      </w:pPr>
      <w:r w:rsidDel="00000000" w:rsidR="00000000" w:rsidRPr="00000000">
        <w:rPr>
          <w:rtl w:val="0"/>
        </w:rPr>
      </w:r>
    </w:p>
    <w:p w:rsidR="00000000" w:rsidDel="00000000" w:rsidP="00000000" w:rsidRDefault="00000000" w:rsidRPr="00000000" w14:paraId="00000016">
      <w:pPr>
        <w:rPr>
          <w:rFonts w:ascii="Tahoma" w:cs="Tahoma" w:eastAsia="Tahoma" w:hAnsi="Tahoma"/>
          <w:sz w:val="32"/>
          <w:szCs w:val="32"/>
        </w:rPr>
      </w:pPr>
      <w:r w:rsidDel="00000000" w:rsidR="00000000" w:rsidRPr="00000000">
        <w:rPr>
          <w:rtl w:val="0"/>
        </w:rPr>
      </w:r>
    </w:p>
    <w:p w:rsidR="00000000" w:rsidDel="00000000" w:rsidP="00000000" w:rsidRDefault="00000000" w:rsidRPr="00000000" w14:paraId="00000017">
      <w:pPr>
        <w:rPr>
          <w:rFonts w:ascii="Tahoma" w:cs="Tahoma" w:eastAsia="Tahoma" w:hAnsi="Tahoma"/>
          <w:color w:val="000000"/>
          <w:sz w:val="32"/>
          <w:szCs w:val="32"/>
        </w:rPr>
      </w:pPr>
      <w:r w:rsidDel="00000000" w:rsidR="00000000" w:rsidRPr="00000000">
        <w:rPr>
          <w:rtl w:val="0"/>
        </w:rPr>
      </w:r>
    </w:p>
    <w:p w:rsidR="00000000" w:rsidDel="00000000" w:rsidP="00000000" w:rsidRDefault="00000000" w:rsidRPr="00000000" w14:paraId="00000018">
      <w:pPr>
        <w:tabs>
          <w:tab w:val="left" w:leader="none" w:pos="1245"/>
        </w:tabs>
        <w:rPr>
          <w:rFonts w:ascii="Tahoma" w:cs="Tahoma" w:eastAsia="Tahoma" w:hAnsi="Tahoma"/>
          <w:sz w:val="32"/>
          <w:szCs w:val="32"/>
        </w:rPr>
      </w:pPr>
      <w:r w:rsidDel="00000000" w:rsidR="00000000" w:rsidRPr="00000000">
        <w:rPr>
          <w:rFonts w:ascii="Tahoma" w:cs="Tahoma" w:eastAsia="Tahoma" w:hAnsi="Tahoma"/>
          <w:sz w:val="32"/>
          <w:szCs w:val="32"/>
          <w:rtl w:val="0"/>
        </w:rPr>
        <w:tab/>
      </w:r>
    </w:p>
    <w:sectPr>
      <w:headerReference r:id="rId7" w:type="default"/>
      <w:footerReference r:id="rId8" w:type="default"/>
      <w:pgSz w:h="16838" w:w="11906" w:orient="portrait"/>
      <w:pgMar w:bottom="1134" w:top="1417" w:left="1417" w:right="184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nton">
    <w:embedRegular w:fontKey="{00000000-0000-0000-0000-000000000000}" r:id="rId1" w:subsetted="0"/>
  </w:font>
  <w:font w:name="Tahoma">
    <w:embedRegular w:fontKey="{00000000-0000-0000-0000-000000000000}" r:id="rId2" w:subsetted="0"/>
    <w:embedBold w:fontKey="{00000000-0000-0000-0000-000000000000}" r:id="rId3" w:subsetted="0"/>
  </w:font>
  <w:font w:name="Quicksand">
    <w:embedRegular w:fontKey="{00000000-0000-0000-0000-000000000000}" r:id="rId4" w:subsetted="0"/>
    <w:embedBold w:fontKey="{00000000-0000-0000-0000-000000000000}" r:id="rId5" w:subsetted="0"/>
  </w:font>
  <w:font w:name="Noto Sans Symbols">
    <w:embedRegular w:fontKey="{00000000-0000-0000-0000-000000000000}" r:id="rId6" w:subsetted="0"/>
    <w:embedBold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ind w:left="0" w:firstLine="0"/>
      <w:rPr>
        <w:rFonts w:ascii="Tahoma" w:cs="Tahoma" w:eastAsia="Tahoma" w:hAnsi="Tahoma"/>
        <w:sz w:val="16"/>
        <w:szCs w:val="16"/>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p>
  <w:p w:rsidR="00000000" w:rsidDel="00000000" w:rsidP="00000000" w:rsidRDefault="00000000" w:rsidRPr="00000000" w14:paraId="0000001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bCs w:val="0"/>
        <w:i w:val="0"/>
        <w:iCs w:val="0"/>
        <w:smallCaps w:val="0"/>
        <w:strike w:val="0"/>
        <w:color w:val="660066"/>
        <w:sz w:val="20"/>
        <w:szCs w:val="20"/>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-219074</wp:posOffset>
          </wp:positionH>
          <wp:positionV relativeFrom="paragraph">
            <wp:posOffset>-140917</wp:posOffset>
          </wp:positionV>
          <wp:extent cx="2383147" cy="479108"/>
          <wp:effectExtent b="0" l="0" r="0" t="0"/>
          <wp:wrapNone/>
          <wp:docPr id="1" name="image1.png"/>
          <a:graphic>
            <a:graphicData uri="http://schemas.openxmlformats.org/drawingml/2006/picture">
              <pic:pic>
                <pic:nvPicPr>
                  <pic:cNvPr id="1" name="image1.png"/>
                  <pic:cNvPicPr preferRelativeResize="0"/>
                </pic:nvPicPr>
                <pic:blipFill>
                  <a:blip r:embed="rId1"/>
                  <a:srcRect b="0" l="0" r="0" t="0"/>
                  <a:stretch>
                    <a:fillRect/>
                  </a:stretch>
                </pic:blipFill>
                <pic:spPr>
                  <a:xfrm>
                    <a:off x="0" y="0"/>
                    <a:ext cx="2383147" cy="479108"/>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4496118</wp:posOffset>
              </wp:positionH>
              <wp:positionV relativeFrom="paragraph">
                <wp:posOffset>-314324</wp:posOffset>
              </wp:positionV>
              <wp:extent cx="1637983" cy="963519"/>
              <wp:effectExtent b="0" l="0" r="0" t="0"/>
              <wp:wrapNone/>
              <wp:docPr id="2"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2">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4496118</wp:posOffset>
              </wp:positionH>
              <wp:positionV relativeFrom="paragraph">
                <wp:posOffset>-314324</wp:posOffset>
              </wp:positionV>
              <wp:extent cx="1637983" cy="963519"/>
              <wp:effectExtent b="0" l="0" r="0" t="0"/>
              <wp:wrapNone/>
              <wp:docPr id="3" name="image2.png"/>
              <a:graphic>
                <a:graphicData uri="http://schemas.openxmlformats.org/drawingml/2006/picture">
                  <pic:pic>
                    <pic:nvPicPr>
                      <pic:cNvPr id="2" name="image2.png"/>
                      <pic:cNvPicPr preferRelativeResize="0"/>
                    </pic:nvPicPr>
                    <pic:blipFill>
                      <a:blip r:embed="rId3"/>
                      <a:srcRect/>
                      <a:stretch>
                        <a:fillRect/>
                      </a:stretch>
                    </pic:blipFill>
                    <pic:spPr>
                      <a:xfrm>
                        <a:off x="0" y="0"/>
                        <a:ext cx="1637983" cy="963519"/>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AT"/>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nton-regular.ttf"/><Relationship Id="rId2" Type="http://schemas.openxmlformats.org/officeDocument/2006/relationships/font" Target="fonts/Tahoma-regular.ttf"/><Relationship Id="rId3" Type="http://schemas.openxmlformats.org/officeDocument/2006/relationships/font" Target="fonts/Tahoma-bold.ttf"/><Relationship Id="rId4" Type="http://schemas.openxmlformats.org/officeDocument/2006/relationships/font" Target="fonts/Quicksand-regular.ttf"/><Relationship Id="rId5" Type="http://schemas.openxmlformats.org/officeDocument/2006/relationships/font" Target="fonts/Quicksand-bold.ttf"/><Relationship Id="rId6" Type="http://schemas.openxmlformats.org/officeDocument/2006/relationships/font" Target="fonts/NotoSansSymbols-regular.ttf"/><Relationship Id="rId7"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Kj9s6/OM1CPa1x4qxR60ZrRr6g==">CgMxLjA4AHIhMW53WUZXOGpKNUlseTludzE0djBJem9OS1BPcEhMWVdn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