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Quicksand-bold.ttf" ContentType="application/x-font-ttf"/>
  <Override PartName="/word/fonts/Quicksand-regular.ttf" ContentType="application/x-font-ttf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9.2. - Pracovný list: Usmernenia – hľadanie praktických príkladov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278927" y="3138869"/>
                          <a:ext cx="2134147" cy="1282262"/>
                        </a:xfrm>
                        <a:custGeom>
                          <a:rect b="b" l="l" r="r" t="t"/>
                          <a:pathLst>
                            <a:path extrusionOk="0" h="2015169" w="3585179">
                              <a:moveTo>
                                <a:pt x="0" y="0"/>
                              </a:moveTo>
                              <a:lnTo>
                                <a:pt x="3585179" y="0"/>
                              </a:lnTo>
                              <a:lnTo>
                                <a:pt x="3585179" y="2015169"/>
                              </a:lnTo>
                              <a:lnTo>
                                <a:pt x="0" y="20151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 rotWithShape="1">
                          <a:blip r:embed="rId7">
                            <a:alphaModFix/>
                          </a:blip>
                          <a:stretch>
                            <a:fillRect b="0" l="0" r="0" t="0"/>
                          </a:stretch>
                        </a:blip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1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672" cy="129178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/>
      </w:pPr>
      <w:bookmarkStart w:colFirst="0" w:colLast="0" w:name="_heading=h.yk8ap0lbzlrr" w:id="0"/>
      <w:bookmarkEnd w:id="0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-27786</wp:posOffset>
            </wp:positionH>
            <wp:positionV relativeFrom="paragraph">
              <wp:posOffset>27456</wp:posOffset>
            </wp:positionV>
            <wp:extent cx="7869351" cy="5948855"/>
            <wp:effectExtent b="0" l="0" r="0" t="0"/>
            <wp:wrapNone/>
            <wp:docPr descr="Universal Design for Learning | Remote Teaching Support" id="3" name="image1.png"/>
            <a:graphic>
              <a:graphicData uri="http://schemas.openxmlformats.org/drawingml/2006/picture">
                <pic:pic>
                  <pic:nvPicPr>
                    <pic:cNvPr descr="Universal Design for Learning | Remote Teaching Support" id="2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869351" cy="59488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rPr>
          <w:rFonts w:ascii="Century Gothic" w:cs="Century Gothic" w:eastAsia="Century Gothic" w:hAnsi="Century Gothic"/>
          <w:b w:val="1"/>
          <w:bCs w:val="1"/>
          <w:sz w:val="32"/>
          <w:szCs w:val="32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32"/>
          <w:szCs w:val="32"/>
          <w:rtl w:val="0"/>
        </w:rPr>
        <w:t xml:space="preserve">9.2. – Pracovný list  – hľadanie praktických príkladov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278927" y="3138869"/>
                          <a:ext cx="2134147" cy="1282262"/>
                        </a:xfrm>
                        <a:custGeom>
                          <a:rect b="b" l="l" r="r" t="t"/>
                          <a:pathLst>
                            <a:path extrusionOk="0" h="2015169" w="3585179">
                              <a:moveTo>
                                <a:pt x="0" y="0"/>
                              </a:moveTo>
                              <a:lnTo>
                                <a:pt x="3585179" y="0"/>
                              </a:lnTo>
                              <a:lnTo>
                                <a:pt x="3585179" y="2015169"/>
                              </a:lnTo>
                              <a:lnTo>
                                <a:pt x="0" y="20151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 rotWithShape="1">
                          <a:blip r:embed="rId7">
                            <a:alphaModFix/>
                          </a:blip>
                          <a:stretch>
                            <a:fillRect b="0" l="0" r="0" t="0"/>
                          </a:stretch>
                        </a:blip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7557037</wp:posOffset>
                </wp:positionH>
                <wp:positionV relativeFrom="paragraph">
                  <wp:posOffset>-904446</wp:posOffset>
                </wp:positionV>
                <wp:extent cx="2143672" cy="1291787"/>
                <wp:effectExtent b="0" l="0" r="0" t="0"/>
                <wp:wrapNone/>
                <wp:docPr id="5" name="image3.png"/>
                <a:graphic>
                  <a:graphicData uri="http://schemas.openxmlformats.org/drawingml/2006/picture">
                    <pic:pic>
                      <pic:nvPicPr>
                        <pic:cNvPr id="3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672" cy="129178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>
          <w:rFonts w:ascii="Century Gothic" w:cs="Century Gothic" w:eastAsia="Century Gothic" w:hAnsi="Century Gothic"/>
          <w:b w:val="1"/>
          <w:bCs w:val="1"/>
          <w:sz w:val="44"/>
          <w:szCs w:val="44"/>
        </w:rPr>
      </w:pPr>
      <w:bookmarkStart w:colFirst="0" w:colLast="0" w:name="_heading=h.6zjw70la7t4j" w:id="1"/>
      <w:bookmarkEnd w:id="1"/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44"/>
          <w:szCs w:val="44"/>
          <w:rtl w:val="0"/>
        </w:rPr>
        <w:t xml:space="preserve">Smernice univerzálneho dizajnu pre vzdelávanie</w:t>
      </w:r>
    </w:p>
    <w:p w:rsidR="00000000" w:rsidDel="00000000" w:rsidP="00000000" w:rsidRDefault="00000000" w:rsidRPr="00000000" w14:paraId="00000003">
      <w:pPr>
        <w:rPr>
          <w:rFonts w:ascii="Century Gothic" w:cs="Century Gothic" w:eastAsia="Century Gothic" w:hAnsi="Century Gothic"/>
          <w:b w:val="1"/>
          <w:bCs w:val="1"/>
          <w:sz w:val="44"/>
          <w:szCs w:val="4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6479766</wp:posOffset>
                </wp:positionH>
                <wp:positionV relativeFrom="paragraph">
                  <wp:posOffset>103548</wp:posOffset>
                </wp:positionV>
                <wp:extent cx="2102730" cy="4413839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299398" y="1571118"/>
                          <a:ext cx="2093205" cy="44177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Učenie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prečo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čo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 Black" w:cs="Arial Black" w:eastAsia="Arial Black" w:hAnsi="Arial Black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ako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6479766</wp:posOffset>
                </wp:positionH>
                <wp:positionV relativeFrom="paragraph">
                  <wp:posOffset>103548</wp:posOffset>
                </wp:positionV>
                <wp:extent cx="2102730" cy="4413839"/>
                <wp:effectExtent b="0" l="0" r="0" t="0"/>
                <wp:wrapNone/>
                <wp:docPr id="7" name="image4.png"/>
                <a:graphic>
                  <a:graphicData uri="http://schemas.openxmlformats.org/drawingml/2006/picture">
                    <pic:pic>
                      <pic:nvPicPr>
                        <pic:cNvPr id="4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2730" cy="441383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821055</wp:posOffset>
            </wp:positionH>
            <wp:positionV relativeFrom="paragraph">
              <wp:posOffset>405765</wp:posOffset>
            </wp:positionV>
            <wp:extent cx="4064635" cy="3806825"/>
            <wp:effectExtent b="0" l="0" r="0" t="0"/>
            <wp:wrapNone/>
            <wp:docPr id="8" name="image2.png"/>
            <a:graphic>
              <a:graphicData uri="http://schemas.openxmlformats.org/drawingml/2006/picture">
                <pic:pic>
                  <pic:nvPicPr>
                    <pic:cNvPr id="5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3806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pStyle w:val="Heading3"/>
        <w:shd w:fill="ffffff" w:val="clear"/>
        <w:spacing w:after="225" w:before="0" w:lineRule="auto"/>
        <w:rPr>
          <w:rFonts w:ascii="Century Gothic" w:cs="Century Gothic" w:eastAsia="Century Gothic" w:hAnsi="Century Gothic"/>
          <w:b w:val="0"/>
          <w:bCs w:val="0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e2efd9" w:val="clear"/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40"/>
          <w:szCs w:val="40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343434"/>
          <w:sz w:val="40"/>
          <w:szCs w:val="40"/>
          <w:u w:val="single"/>
          <w:rtl w:val="0"/>
        </w:rPr>
        <w:t xml:space="preserve">Prečo / PROCES – Záväzok a účasť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Ciele: Emócie a pocity počas učenia &gt;&gt; Je možné nezávislé a sústredené učenie</w:t>
      </w:r>
    </w:p>
    <w:p w:rsidR="00000000" w:rsidDel="00000000" w:rsidP="00000000" w:rsidRDefault="00000000" w:rsidRPr="00000000" w14:paraId="00000007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→ Motivačné podnety pre danú tému + individuálne podnety = motivácia k učeniu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4626671</wp:posOffset>
            </wp:positionH>
            <wp:positionV relativeFrom="paragraph">
              <wp:posOffset>342318</wp:posOffset>
            </wp:positionV>
            <wp:extent cx="4594034" cy="4594034"/>
            <wp:effectExtent b="0" l="0" r="0" t="0"/>
            <wp:wrapNone/>
            <wp:docPr id="9" name="image1.jpg"/>
            <a:graphic>
              <a:graphicData uri="http://schemas.openxmlformats.org/drawingml/2006/picture">
                <pic:pic>
                  <pic:nvPicPr>
                    <pic:cNvPr id="6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Čo vás motivuje?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Ako sa môžete dobre sústrediť?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color w:val="343434"/>
          <w:sz w:val="24"/>
          <w:szCs w:val="24"/>
          <w:rtl w:val="0"/>
        </w:rPr>
        <w:t xml:space="preserve">Čo potrebujete, aby ste sa mohli učiť samostatne?</w:t>
      </w:r>
    </w:p>
    <w:p w:rsidR="00000000" w:rsidDel="00000000" w:rsidP="00000000" w:rsidRDefault="00000000" w:rsidRPr="00000000" w14:paraId="0000000C">
      <w:pPr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e7cff9" w:val="clear"/>
        <w:spacing w:after="280" w:before="280" w:line="240" w:lineRule="auto"/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  <w:rtl w:val="0"/>
        </w:rPr>
        <w:t xml:space="preserve">Čo / VSTUP – Prezentácia a vysvetlenie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  <w:rtl w:val="0"/>
        </w:rPr>
        <w:t xml:space="preserve">Ciele: Rozpoznávanie vnímania a zmyslov, vzorov a informácií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28"/>
          <w:szCs w:val="28"/>
          <w:rtl w:val="0"/>
        </w:rPr>
        <w:t xml:space="preserve">→ Ponúknite rôzne formy prezentácie obsahu.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4704201</wp:posOffset>
            </wp:positionH>
            <wp:positionV relativeFrom="paragraph">
              <wp:posOffset>338516</wp:posOffset>
            </wp:positionV>
            <wp:extent cx="4594034" cy="4594034"/>
            <wp:effectExtent b="0" l="0" r="0" t="0"/>
            <wp:wrapNone/>
            <wp:docPr id="10" name="image1.jpg"/>
            <a:graphic>
              <a:graphicData uri="http://schemas.openxmlformats.org/drawingml/2006/picture">
                <pic:pic>
                  <pic:nvPicPr>
                    <pic:cNvPr id="7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Ako by mali byť pripravené informácie o učení?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Čo potrebujete na dobré pochopenie obsahu?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acb9ca" w:val="clear"/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color w:val="252b46"/>
          <w:sz w:val="36"/>
          <w:szCs w:val="36"/>
          <w:u w:val="single"/>
          <w:rtl w:val="0"/>
        </w:rPr>
        <w:t xml:space="preserve">Ako / VÝSTUP – Akcia a vyjadrenie</w:t>
      </w:r>
    </w:p>
    <w:p w:rsidR="00000000" w:rsidDel="00000000" w:rsidP="00000000" w:rsidRDefault="00000000" w:rsidRPr="00000000" w14:paraId="00000017">
      <w:pPr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Cieľ: Internalizácia vedomostí a zručností</w:t>
      </w:r>
    </w:p>
    <w:p w:rsidR="00000000" w:rsidDel="00000000" w:rsidP="00000000" w:rsidRDefault="00000000" w:rsidRPr="00000000" w14:paraId="00000018">
      <w:pPr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→ Poskytnite rôzne spôsoby spracovania informácií a prezentovania výsledkov vzdelávania.</w:t>
      </w:r>
    </w:p>
    <w:p w:rsidR="00000000" w:rsidDel="00000000" w:rsidP="00000000" w:rsidRDefault="00000000" w:rsidRPr="00000000" w14:paraId="00000019">
      <w:pPr>
        <w:rPr>
          <w:rFonts w:ascii="Century Gothic" w:cs="Century Gothic" w:eastAsia="Century Gothic" w:hAnsi="Century Gothic"/>
          <w:color w:val="252b46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4087257</wp:posOffset>
            </wp:positionH>
            <wp:positionV relativeFrom="paragraph">
              <wp:posOffset>221009</wp:posOffset>
            </wp:positionV>
            <wp:extent cx="4594034" cy="4594034"/>
            <wp:effectExtent b="0" l="0" r="0" t="0"/>
            <wp:wrapNone/>
            <wp:docPr id="11" name="image1.jpg"/>
            <a:graphic>
              <a:graphicData uri="http://schemas.openxmlformats.org/drawingml/2006/picture">
                <pic:pic>
                  <pic:nvPicPr>
                    <pic:cNvPr id="8" name="image1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4034" cy="45940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A">
      <w:pPr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color w:val="252b46"/>
          <w:sz w:val="28"/>
          <w:szCs w:val="28"/>
          <w:rtl w:val="0"/>
        </w:rPr>
        <w:t xml:space="preserve">Ako si najlepšie zapamätáte obsah?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entury Gothic" w:cs="Century Gothic" w:eastAsia="Century Gothic" w:hAnsi="Century Gothic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footerReference w:type="default" r:id="rId12"/>
      <w:pgSz w:h="11906" w:w="16838" w:orient="landscape"/>
      <w:pgMar w:bottom="1417" w:top="1417" w:left="1134" w:right="1417" w:header="708" w:footer="28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Quicksand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tbl>
    <w:tblPr>
      <w:tblW w:type="auto" w:w="0"/>
      <w:tblLook w:firstColumn="1" w:firstRow="1" w:lastColumn="0" w:lastRow="0" w:noHBand="0" w:noVBand="1" w:val="04A0"/>
      <w:tblBorders>
        <w:top w:val="none"/>
        <w:left w:val="none"/>
        <w:bottom w:val="none"/>
        <w:right w:val="none"/>
        <w:insideH w:val="none"/>
        <w:insideV w:val="none"/>
      </w:tblBorders>
    </w:tblPr>
    <w:tblGrid>
      <w:gridCol w:w="4762"/>
      <w:gridCol w:w="4762"/>
      <w:gridCol w:w="4762"/>
    </w:tblGrid>
    <w:tr>
      <w:tc>
        <w:tcPr>
          <w:tcW w:type="dxa" w:w="1593"/>
          <w:vAlign w:val="center"/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921721" cy="20880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emblem_SK_trim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1721" cy="208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11383"/>
          <w:vAlign w:val="center"/>
        </w:tcPr>
        <w:p>
          <w:pPr>
            <w:spacing w:after="0" w:before="0" w:line="240" w:lineRule="auto"/>
            <w:jc w:val="left"/>
          </w:pPr>
          <w:r>
            <w:rPr>
              <w:rFonts w:ascii="Arial" w:hAnsi="Arial"/>
              <w:color w:val="5F5F5F"/>
              <w:sz w:val="11"/>
            </w:rPr>
            <w:t>Financované Európskou úniou. Vyjadrené názory a postoje sú názormi a postojmi autora(-ov) a nemusia nevyhnutne odrážať názory a postoje Európskej únie ani Európskej výkonnej agentúry pre vzdelávanie a kultúru (EACEA). Európska únia ani EACEA za ne nezodpovedajú.</w:t>
          </w:r>
        </w:p>
      </w:tc>
      <w:tc>
        <w:tcPr>
          <w:tcW w:type="dxa" w:w="1310"/>
          <w:vAlign w:val="center"/>
        </w:tcPr>
        <w:p>
          <w:pPr>
            <w:jc w:val="right"/>
          </w:pPr>
          <w:r>
            <w:drawing>
              <wp:inline xmlns:a="http://schemas.openxmlformats.org/drawingml/2006/main" xmlns:pic="http://schemas.openxmlformats.org/drawingml/2006/picture">
                <wp:extent cx="742164" cy="280800"/>
                <wp:docPr id="2" name="Picture 2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trim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164" cy="280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A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bsatz-Standardschriftart" w:default="1">
    <w:name w:val="Default Paragraph Font"/>
    <w:uiPriority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paragraph" w:styleId="Sprechblasentext">
    <w:name w:val="Balloon Text"/>
    <w:basedOn w:val="Standard"/>
    <w:link w:val="SprechblasentextZchn"/>
    <w:uiPriority w:val="99"/>
    <w:semiHidden w:val="1"/>
    <w:unhideWhenUsed w:val="1"/>
    <w:rsid w:val="00945AC3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SprechblasentextZchn" w:customStyle="1">
    <w:name w:val="Sprechblasentext Zchn"/>
    <w:basedOn w:val="Absatz-Standardschriftart"/>
    <w:link w:val="Sprechblasentext"/>
    <w:uiPriority w:val="99"/>
    <w:semiHidden w:val="1"/>
    <w:rsid w:val="00945AC3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w0_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3.png"/><Relationship Id="rId8" Type="http://schemas.openxmlformats.org/officeDocument/2006/relationships/image" Target="media/w0_image2.png"/><Relationship Id="rId10" Type="http://schemas.openxmlformats.org/officeDocument/2006/relationships/image" Target="media/image1.png"/><Relationship Id="rId11" Type="http://schemas.openxmlformats.org/officeDocument/2006/relationships/image" Target="media/image2.jpg"/><Relationship Id="rId12" Type="http://schemas.openxmlformats.org/officeDocument/2006/relationships/footer" Target="foot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-regular.ttf"/><Relationship Id="rId2" Type="http://schemas.openxmlformats.org/officeDocument/2006/relationships/font" Target="fonts/Quicksand-bold.ttf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yjUapywVca2xJblKYDNF7RzFCA==">CgMxLjAyDmgueWs4YXAwbGJ6bHJyOAByITFNYlJkRUs3Y3daVGtaMU85cmdzeWZPZ2l4TXh1V1FKNg==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2025-09-08T11:17:00Z</dcterms:created>
  <dc:creator>Manuela Hofer</dc:creator>
</cp:coreProperties>
</file>