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nts/QuicksandMedium-bold.ttf" ContentType="application/x-font-ttf"/>
  <Override PartName="/word/fonts/QuicksandMedium-regular.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40" w:before="240" w:line="335" w:lineRule="auto"/>
        <w:rPr>
          <w:rFonts w:ascii="Quicksand Medium" w:cs="Quicksand Medium" w:eastAsia="Quicksand Medium" w:hAnsi="Quicksand Medium"/>
        </w:rPr>
      </w:pPr>
      <w:bookmarkStart w:colFirst="0" w:colLast="0" w:name="_t1chxj846o1t" w:id="0"/>
      <w:bookmarkEnd w:id="0"/>
      <w:r w:rsidDel="00000000" w:rsidR="00000000" w:rsidRPr="00000000">
        <w:rPr>
          <w:rFonts w:ascii="Impact" w:cs="Impact" w:eastAsia="Impact" w:hAnsi="Impact"/>
          <w:sz w:val="64"/>
          <w:szCs w:val="64"/>
          <w:rtl w:val="0"/>
        </w:rPr>
        <w:t xml:space="preserve">Worksheet: Language profile</w:t>
      </w:r>
      <w:r w:rsidDel="00000000" w:rsidR="00000000" w:rsidRPr="00000000">
        <w:rPr>
          <w:rtl w:val="0"/>
        </w:rPr>
      </w:r>
    </w:p>
    <w:tbl>
      <w:tblPr>
        <w:tblStyle w:val="Table1"/>
        <w:tblW w:w="13695"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20"/>
        <w:gridCol w:w="9375"/>
        <w:tblGridChange w:id="0">
          <w:tblGrid>
            <w:gridCol w:w="4320"/>
            <w:gridCol w:w="9375"/>
          </w:tblGrid>
        </w:tblGridChange>
      </w:tblGrid>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02">
            <w:pPr>
              <w:widowControl w:val="0"/>
              <w:spacing w:line="240" w:lineRule="auto"/>
              <w:rPr>
                <w:rFonts w:ascii="Quicksand Medium" w:cs="Quicksand Medium" w:eastAsia="Quicksand Medium" w:hAnsi="Quicksand Medium"/>
                <w:i w:val="1"/>
                <w:iCs w:val="1"/>
              </w:rPr>
            </w:pPr>
            <w:r w:rsidDel="00000000" w:rsidR="00000000" w:rsidRPr="00000000">
              <w:rPr>
                <w:rFonts w:ascii="Quicksand Medium" w:cs="Quicksand Medium" w:eastAsia="Quicksand Medium" w:hAnsi="Quicksand Medium"/>
                <w:b w:val="1"/>
                <w:bCs w:val="1"/>
                <w:i w:val="1"/>
                <w:iCs w:val="1"/>
                <w:rtl w:val="0"/>
              </w:rPr>
              <w:t xml:space="preserve">Question / Explanation</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03">
            <w:pPr>
              <w:widowControl w:val="0"/>
              <w:spacing w:line="240" w:lineRule="auto"/>
              <w:rPr>
                <w:rFonts w:ascii="Quicksand" w:cs="Quicksand" w:eastAsia="Quicksand" w:hAnsi="Quicksand"/>
                <w:b w:val="1"/>
                <w:bCs w:val="1"/>
                <w:i w:val="1"/>
                <w:iCs w:val="1"/>
              </w:rPr>
            </w:pPr>
            <w:r w:rsidDel="00000000" w:rsidR="00000000" w:rsidRPr="00000000">
              <w:rPr>
                <w:rFonts w:ascii="Quicksand" w:cs="Quicksand" w:eastAsia="Quicksand" w:hAnsi="Quicksand"/>
                <w:b w:val="1"/>
                <w:bCs w:val="1"/>
                <w:i w:val="1"/>
                <w:iCs w:val="1"/>
                <w:rtl w:val="0"/>
              </w:rPr>
              <w:t xml:space="preserve">Answer</w:t>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04">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at birth / first language</w:t>
            </w:r>
          </w:p>
          <w:p w:rsidR="00000000" w:rsidDel="00000000" w:rsidP="00000000" w:rsidRDefault="00000000" w:rsidRPr="00000000" w14:paraId="00000005">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What language(s) were you first exposed to as a baby? Think about home or early care.</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06">
            <w:pPr>
              <w:widowControl w:val="0"/>
              <w:spacing w:line="240" w:lineRule="auto"/>
              <w:rPr>
                <w:rFonts w:ascii="Quicksand Medium" w:cs="Quicksand Medium" w:eastAsia="Quicksand Medium" w:hAnsi="Quicksand Medium"/>
              </w:rPr>
            </w:pPr>
            <w:r w:rsidDel="00000000" w:rsidR="00000000" w:rsidRPr="00000000">
              <w:rPr>
                <w:rtl w:val="0"/>
              </w:rPr>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07">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of parents/caregivers</w:t>
            </w:r>
          </w:p>
          <w:p w:rsidR="00000000" w:rsidDel="00000000" w:rsidP="00000000" w:rsidRDefault="00000000" w:rsidRPr="00000000" w14:paraId="00000008">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What language(s) do your parents or caregivers use at home when communicating with you?</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09">
            <w:pPr>
              <w:widowControl w:val="0"/>
              <w:spacing w:line="240" w:lineRule="auto"/>
              <w:rPr>
                <w:rFonts w:ascii="Quicksand Medium" w:cs="Quicksand Medium" w:eastAsia="Quicksand Medium" w:hAnsi="Quicksand Medium"/>
              </w:rPr>
            </w:pPr>
            <w:r w:rsidDel="00000000" w:rsidR="00000000" w:rsidRPr="00000000">
              <w:rPr>
                <w:rtl w:val="0"/>
              </w:rPr>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0A">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at school </w:t>
            </w:r>
          </w:p>
          <w:p w:rsidR="00000000" w:rsidDel="00000000" w:rsidP="00000000" w:rsidRDefault="00000000" w:rsidRPr="00000000" w14:paraId="0000000B">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What language(s) are used in your education?</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0C">
            <w:pPr>
              <w:widowControl w:val="0"/>
              <w:spacing w:line="240" w:lineRule="auto"/>
              <w:rPr>
                <w:rFonts w:ascii="Quicksand Medium" w:cs="Quicksand Medium" w:eastAsia="Quicksand Medium" w:hAnsi="Quicksand Medium"/>
              </w:rPr>
            </w:pPr>
            <w:r w:rsidDel="00000000" w:rsidR="00000000" w:rsidRPr="00000000">
              <w:rPr>
                <w:rtl w:val="0"/>
              </w:rPr>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0D">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in social contact</w:t>
            </w:r>
          </w:p>
          <w:p w:rsidR="00000000" w:rsidDel="00000000" w:rsidP="00000000" w:rsidRDefault="00000000" w:rsidRPr="00000000" w14:paraId="0000000E">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What language(s) do you use with friends, family, or online?</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0F">
            <w:pPr>
              <w:widowControl w:val="0"/>
              <w:spacing w:line="240" w:lineRule="auto"/>
              <w:rPr>
                <w:rFonts w:ascii="Quicksand Medium" w:cs="Quicksand Medium" w:eastAsia="Quicksand Medium" w:hAnsi="Quicksand Medium"/>
              </w:rPr>
            </w:pPr>
            <w:r w:rsidDel="00000000" w:rsidR="00000000" w:rsidRPr="00000000">
              <w:rPr>
                <w:rtl w:val="0"/>
              </w:rPr>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10">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you understand best</w:t>
            </w:r>
          </w:p>
          <w:p w:rsidR="00000000" w:rsidDel="00000000" w:rsidP="00000000" w:rsidRDefault="00000000" w:rsidRPr="00000000" w14:paraId="00000011">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In what language(s) do you best understand instructions, explanations, or stories?</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12">
            <w:pPr>
              <w:widowControl w:val="0"/>
              <w:spacing w:line="240" w:lineRule="auto"/>
              <w:rPr>
                <w:rFonts w:ascii="Quicksand Medium" w:cs="Quicksand Medium" w:eastAsia="Quicksand Medium" w:hAnsi="Quicksand Medium"/>
              </w:rPr>
            </w:pPr>
            <w:r w:rsidDel="00000000" w:rsidR="00000000" w:rsidRPr="00000000">
              <w:rPr>
                <w:rtl w:val="0"/>
              </w:rPr>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13">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you prefer to use</w:t>
            </w:r>
          </w:p>
          <w:p w:rsidR="00000000" w:rsidDel="00000000" w:rsidP="00000000" w:rsidRDefault="00000000" w:rsidRPr="00000000" w14:paraId="00000014">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In what language(s) do you feel most comfortable communicating?</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15">
            <w:pPr>
              <w:widowControl w:val="0"/>
              <w:spacing w:line="240" w:lineRule="auto"/>
              <w:rPr>
                <w:rFonts w:ascii="Quicksand Medium" w:cs="Quicksand Medium" w:eastAsia="Quicksand Medium" w:hAnsi="Quicksand Medium"/>
              </w:rPr>
            </w:pPr>
            <w:r w:rsidDel="00000000" w:rsidR="00000000" w:rsidRPr="00000000">
              <w:rPr>
                <w:rtl w:val="0"/>
              </w:rPr>
            </w:r>
          </w:p>
        </w:tc>
      </w:tr>
      <w:tr>
        <w:trPr>
          <w:cantSplit w:val="0"/>
          <w:tblHeader w:val="0"/>
        </w:trPr>
        <w:tc>
          <w:tcPr>
            <w:tcMar>
              <w:top w:w="100" w:type="dxa"/>
              <w:left w:w="100" w:type="dxa"/>
              <w:bottom w:w="100" w:type="dxa"/>
              <w:right w:w="100" w:type="dxa"/>
            </w:tcMar>
            <w:vAlign w:val="top"/>
          </w:tcPr>
          <w:p w:rsidR="00000000" w:rsidDel="00000000" w:rsidP="00000000" w:rsidRDefault="00000000" w:rsidRPr="00000000" w14:paraId="00000016">
            <w:pPr>
              <w:widowControl w:val="0"/>
              <w:spacing w:line="240" w:lineRule="auto"/>
              <w:rPr>
                <w:rFonts w:ascii="Quicksand Medium" w:cs="Quicksand Medium" w:eastAsia="Quicksand Medium" w:hAnsi="Quicksand Medium"/>
                <w:b w:val="1"/>
                <w:bCs w:val="1"/>
              </w:rPr>
            </w:pPr>
            <w:r w:rsidDel="00000000" w:rsidR="00000000" w:rsidRPr="00000000">
              <w:rPr>
                <w:rFonts w:ascii="Quicksand Medium" w:cs="Quicksand Medium" w:eastAsia="Quicksand Medium" w:hAnsi="Quicksand Medium"/>
                <w:b w:val="1"/>
                <w:bCs w:val="1"/>
                <w:rtl w:val="0"/>
              </w:rPr>
              <w:t xml:space="preserve">Language used in thinking/dreaming</w:t>
            </w:r>
          </w:p>
          <w:p w:rsidR="00000000" w:rsidDel="00000000" w:rsidP="00000000" w:rsidRDefault="00000000" w:rsidRPr="00000000" w14:paraId="00000017">
            <w:pPr>
              <w:widowControl w:val="0"/>
              <w:spacing w:line="240" w:lineRule="auto"/>
              <w:rPr>
                <w:rFonts w:ascii="Quicksand Medium" w:cs="Quicksand Medium" w:eastAsia="Quicksand Medium" w:hAnsi="Quicksand Medium"/>
                <w:b w:val="1"/>
                <w:bCs w:val="1"/>
                <w:sz w:val="18"/>
                <w:szCs w:val="18"/>
              </w:rPr>
            </w:pPr>
            <w:r w:rsidDel="00000000" w:rsidR="00000000" w:rsidRPr="00000000">
              <w:rPr>
                <w:rFonts w:ascii="Quicksand Medium" w:cs="Quicksand Medium" w:eastAsia="Quicksand Medium" w:hAnsi="Quicksand Medium"/>
                <w:sz w:val="18"/>
                <w:szCs w:val="18"/>
                <w:rtl w:val="0"/>
              </w:rPr>
              <w:t xml:space="preserve">In what language(s) do you think, talk to yourself, or dream?</w:t>
            </w:r>
            <w:r w:rsidDel="00000000" w:rsidR="00000000" w:rsidRPr="00000000">
              <w:rPr>
                <w:rtl w:val="0"/>
              </w:rPr>
            </w:r>
          </w:p>
        </w:tc>
        <w:tc>
          <w:tcPr>
            <w:tcMar>
              <w:top w:w="100" w:type="dxa"/>
              <w:left w:w="100" w:type="dxa"/>
              <w:bottom w:w="100" w:type="dxa"/>
              <w:right w:w="100" w:type="dxa"/>
            </w:tcMar>
            <w:vAlign w:val="top"/>
          </w:tcPr>
          <w:p w:rsidR="00000000" w:rsidDel="00000000" w:rsidP="00000000" w:rsidRDefault="00000000" w:rsidRPr="00000000" w14:paraId="00000018">
            <w:pPr>
              <w:widowControl w:val="0"/>
              <w:spacing w:line="240" w:lineRule="auto"/>
              <w:rPr>
                <w:rFonts w:ascii="Quicksand Medium" w:cs="Quicksand Medium" w:eastAsia="Quicksand Medium" w:hAnsi="Quicksand Medium"/>
              </w:rPr>
            </w:pPr>
            <w:r w:rsidDel="00000000" w:rsidR="00000000" w:rsidRPr="00000000">
              <w:rPr>
                <w:rtl w:val="0"/>
              </w:rPr>
            </w:r>
          </w:p>
        </w:tc>
      </w:tr>
    </w:tbl>
    <w:p w:rsidR="00000000" w:rsidDel="00000000" w:rsidP="00000000" w:rsidRDefault="00000000" w:rsidRPr="00000000" w14:paraId="00000019">
      <w:pPr>
        <w:rPr>
          <w:rFonts w:ascii="Quicksand Medium" w:cs="Quicksand Medium" w:eastAsia="Quicksand Medium" w:hAnsi="Quicksand Medium"/>
        </w:rPr>
      </w:pPr>
      <w:r w:rsidDel="00000000" w:rsidR="00000000" w:rsidRPr="00000000">
        <w:rPr>
          <w:rtl w:val="0"/>
        </w:rPr>
      </w:r>
    </w:p>
    <w:sectPr>
      <w:footerReference w:type="default" r:id="rId6"/>
      <w:pgSz w:h="11909" w:w="16834" w:orient="landscape"/>
      <w:pgMar w:bottom="1440" w:top="1440" w:left="1440" w:right="1440" w:header="720" w:footer="28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mpact"/>
  <w:font w:name="Quicksand">
    <w:embedRegular w:fontKey="{00000000-0000-0000-0000-000000000000}" r:id="rId1" w:subsetted="0"/>
    <w:embedBold w:fontKey="{00000000-0000-0000-0000-000000000000}" r:id="rId2" w:subsetted="0"/>
  </w:font>
  <w:font w:name="Quicksand Medium">
    <w:embedRegular w:fontKey="{00000000-0000-0000-0000-000000000000}" r:id="rId3" w:subsetted="0"/>
    <w:embedBold w:fontKey="{00000000-0000-0000-0000-000000000000}" r:id="rId4" w:subsetted="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tbl>
    <w:tblPr>
      <w:tblW w:type="auto" w:w="0"/>
      <w:tblLook w:firstColumn="1" w:firstRow="1" w:lastColumn="0" w:lastRow="0" w:noHBand="0" w:noVBand="1" w:val="04A0"/>
      <w:tblBorders>
        <w:top w:val="none"/>
        <w:left w:val="none"/>
        <w:bottom w:val="none"/>
        <w:right w:val="none"/>
        <w:insideH w:val="none"/>
        <w:insideV w:val="none"/>
      </w:tblBorders>
    </w:tblPr>
    <w:tblGrid>
      <w:gridCol w:w="4651"/>
      <w:gridCol w:w="4651"/>
      <w:gridCol w:w="4651"/>
    </w:tblGrid>
    <w:tr>
      <w:tc>
        <w:tcPr>
          <w:tcW w:type="dxa" w:w="1681"/>
          <w:vAlign w:val="center"/>
        </w:tcPr>
        <w:p>
          <w:pPr>
            <w:jc w:val="left"/>
          </w:pPr>
          <w:r>
            <w:drawing>
              <wp:inline xmlns:a="http://schemas.openxmlformats.org/drawingml/2006/main" xmlns:pic="http://schemas.openxmlformats.org/drawingml/2006/picture">
                <wp:extent cx="977314" cy="208800"/>
                <wp:docPr id="1" name="Picture 1"/>
                <wp:cNvGraphicFramePr>
                  <a:graphicFrameLocks noChangeAspect="1"/>
                </wp:cNvGraphicFramePr>
                <a:graphic>
                  <a:graphicData uri="http://schemas.openxmlformats.org/drawingml/2006/picture">
                    <pic:pic>
                      <pic:nvPicPr>
                        <pic:cNvPr id="0" name="emblem_EN_trim.png"/>
                        <pic:cNvPicPr/>
                      </pic:nvPicPr>
                      <pic:blipFill>
                        <a:blip r:embed="rId1"/>
                        <a:stretch>
                          <a:fillRect/>
                        </a:stretch>
                      </pic:blipFill>
                      <pic:spPr>
                        <a:xfrm>
                          <a:off x="0" y="0"/>
                          <a:ext cx="977314" cy="208800"/>
                        </a:xfrm>
                        <a:prstGeom prst="rect"/>
                      </pic:spPr>
                    </pic:pic>
                  </a:graphicData>
                </a:graphic>
              </wp:inline>
            </w:drawing>
          </w:r>
        </w:p>
      </w:tc>
      <w:tc>
        <w:tcPr>
          <w:tcW w:type="dxa" w:w="10963"/>
          <w:vAlign w:val="center"/>
        </w:tcPr>
        <w:p>
          <w:pPr>
            <w:spacing w:after="0" w:before="0" w:line="240" w:lineRule="auto"/>
            <w:jc w:val="left"/>
          </w:pPr>
          <w:r>
            <w:rPr>
              <w:rFonts w:ascii="Arial" w:hAnsi="Arial"/>
              <w:color w:val="5F5F5F"/>
              <w:sz w:val="11"/>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tc>
      <w:tc>
        <w:tcPr>
          <w:tcW w:type="dxa" w:w="1310"/>
          <w:vAlign w:val="center"/>
        </w:tcPr>
        <w:p>
          <w:pPr>
            <w:jc w:val="right"/>
          </w:pPr>
          <w:r>
            <w:drawing>
              <wp:inline xmlns:a="http://schemas.openxmlformats.org/drawingml/2006/main" xmlns:pic="http://schemas.openxmlformats.org/drawingml/2006/pictur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 w:type="dxa"/>
        <w:left w:w="100" w:type="dxa"/>
        <w:bottom w:w="100" w:type="dxa"/>
        <w:right w:w="1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icksand-regular.ttf"/><Relationship Id="rId2" Type="http://schemas.openxmlformats.org/officeDocument/2006/relationships/font" Target="fonts/Quicksand-bold.ttf"/><Relationship Id="rId3" Type="http://schemas.openxmlformats.org/officeDocument/2006/relationships/font" Target="fonts/QuicksandMedium-regular.ttf"/><Relationship Id="rId4" Type="http://schemas.openxmlformats.org/officeDocument/2006/relationships/font" Target="fonts/QuicksandMedium-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